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839CCA" w14:textId="4179D2EE"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#10</w:t>
      </w:r>
      <w:r w:rsidR="00741EC5">
        <w:rPr>
          <w:noProof w:val="0"/>
          <w:sz w:val="24"/>
          <w:szCs w:val="24"/>
        </w:rPr>
        <w:t>8-e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20</w:t>
      </w:r>
      <w:r w:rsidR="007A53B3">
        <w:rPr>
          <w:bCs/>
          <w:noProof w:val="0"/>
          <w:sz w:val="24"/>
          <w:szCs w:val="24"/>
        </w:rPr>
        <w:t>3820</w:t>
      </w:r>
    </w:p>
    <w:p w14:paraId="1822B173" w14:textId="625B35F2"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r w:rsidR="00741EC5">
        <w:rPr>
          <w:rFonts w:cs="Arial"/>
          <w:sz w:val="24"/>
          <w:szCs w:val="24"/>
          <w:lang w:val="en-US"/>
        </w:rPr>
        <w:t>1</w:t>
      </w:r>
      <w:r w:rsidR="006604E4" w:rsidRPr="006604E4">
        <w:rPr>
          <w:rFonts w:cs="Arial"/>
          <w:sz w:val="24"/>
          <w:szCs w:val="24"/>
          <w:lang w:val="en-US"/>
        </w:rPr>
        <w:t xml:space="preserve"> – </w:t>
      </w:r>
      <w:r w:rsidR="00741EC5">
        <w:rPr>
          <w:rFonts w:cs="Arial"/>
          <w:sz w:val="24"/>
          <w:szCs w:val="24"/>
          <w:lang w:val="en-US"/>
        </w:rPr>
        <w:t>1</w:t>
      </w:r>
      <w:r w:rsidR="00D338D4">
        <w:rPr>
          <w:rFonts w:cs="Arial"/>
          <w:sz w:val="24"/>
          <w:szCs w:val="24"/>
          <w:lang w:val="en-US"/>
        </w:rPr>
        <w:t>1</w:t>
      </w:r>
      <w:bookmarkStart w:id="2" w:name="_GoBack"/>
      <w:bookmarkEnd w:id="2"/>
      <w:r w:rsidR="006604E4" w:rsidRPr="006604E4">
        <w:rPr>
          <w:rFonts w:cs="Arial"/>
          <w:sz w:val="24"/>
          <w:szCs w:val="24"/>
          <w:lang w:val="en-US"/>
        </w:rPr>
        <w:t xml:space="preserve"> </w:t>
      </w:r>
      <w:r w:rsidR="00741EC5">
        <w:rPr>
          <w:rFonts w:cs="Arial"/>
          <w:sz w:val="24"/>
          <w:szCs w:val="24"/>
          <w:lang w:val="en-US"/>
        </w:rPr>
        <w:t>June</w:t>
      </w:r>
      <w:r w:rsidR="009C4D5C" w:rsidRPr="00B1063A">
        <w:rPr>
          <w:rFonts w:eastAsia="SimSun"/>
          <w:noProof w:val="0"/>
          <w:sz w:val="24"/>
          <w:szCs w:val="24"/>
          <w:lang w:val="en-US" w:eastAsia="zh-CN"/>
        </w:rPr>
        <w:t>,</w:t>
      </w:r>
      <w:r w:rsidR="005D4274" w:rsidRPr="00B1063A">
        <w:rPr>
          <w:rFonts w:eastAsia="SimSun"/>
          <w:noProof w:val="0"/>
          <w:sz w:val="24"/>
          <w:szCs w:val="24"/>
          <w:lang w:val="en-US" w:eastAsia="zh-CN"/>
        </w:rPr>
        <w:t xml:space="preserve"> </w:t>
      </w:r>
      <w:bookmarkEnd w:id="1"/>
      <w:r w:rsidR="00CD4C7B" w:rsidRPr="00B1063A">
        <w:rPr>
          <w:rFonts w:eastAsia="SimSun"/>
          <w:noProof w:val="0"/>
          <w:sz w:val="24"/>
          <w:szCs w:val="24"/>
          <w:lang w:val="en-US" w:eastAsia="zh-CN"/>
        </w:rPr>
        <w:t>20</w:t>
      </w:r>
      <w:r>
        <w:rPr>
          <w:rFonts w:eastAsia="SimSun"/>
          <w:noProof w:val="0"/>
          <w:sz w:val="24"/>
          <w:szCs w:val="24"/>
          <w:lang w:val="en-US" w:eastAsia="zh-CN"/>
        </w:rPr>
        <w:t>20</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05DBFDD6"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6E5203">
        <w:rPr>
          <w:rFonts w:cs="Arial"/>
          <w:b/>
          <w:bCs/>
          <w:sz w:val="24"/>
          <w:lang w:val="en-US" w:eastAsia="ja-JP"/>
        </w:rPr>
        <w:t>10.2.3.2</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675BC788"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51857">
        <w:rPr>
          <w:rFonts w:ascii="Arial" w:hAnsi="Arial" w:cs="Arial"/>
          <w:b/>
          <w:bCs/>
          <w:sz w:val="24"/>
        </w:rPr>
        <w:t>Remaining Issues</w:t>
      </w:r>
      <w:r w:rsidR="007A53B3">
        <w:rPr>
          <w:rFonts w:ascii="Arial" w:hAnsi="Arial" w:cs="Arial"/>
          <w:b/>
          <w:bCs/>
          <w:sz w:val="24"/>
        </w:rPr>
        <w:t xml:space="preserve"> </w:t>
      </w:r>
      <w:r w:rsidR="007A53B3" w:rsidRPr="007A53B3">
        <w:rPr>
          <w:rFonts w:ascii="Arial" w:hAnsi="Arial" w:cs="Arial"/>
          <w:b/>
          <w:bCs/>
          <w:sz w:val="24"/>
        </w:rPr>
        <w:t xml:space="preserve">for RACH </w:t>
      </w:r>
      <w:r w:rsidR="007A53B3">
        <w:rPr>
          <w:rFonts w:ascii="Arial" w:hAnsi="Arial" w:cs="Arial"/>
          <w:b/>
          <w:bCs/>
          <w:sz w:val="24"/>
        </w:rPr>
        <w:t>C</w:t>
      </w:r>
      <w:r w:rsidR="007A53B3" w:rsidRPr="007A53B3">
        <w:rPr>
          <w:rFonts w:ascii="Arial" w:hAnsi="Arial" w:cs="Arial"/>
          <w:b/>
          <w:bCs/>
          <w:sz w:val="24"/>
        </w:rPr>
        <w:t xml:space="preserve">onflict </w:t>
      </w:r>
      <w:r w:rsidR="007A53B3">
        <w:rPr>
          <w:rFonts w:ascii="Arial" w:hAnsi="Arial" w:cs="Arial"/>
          <w:b/>
          <w:bCs/>
          <w:sz w:val="24"/>
        </w:rPr>
        <w:t>R</w:t>
      </w:r>
      <w:r w:rsidR="007A53B3" w:rsidRPr="007A53B3">
        <w:rPr>
          <w:rFonts w:ascii="Arial" w:hAnsi="Arial" w:cs="Arial"/>
          <w:b/>
          <w:bCs/>
          <w:sz w:val="24"/>
        </w:rPr>
        <w:t>esolution</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07D82CC2" w14:textId="715672E7" w:rsidR="005B48AB" w:rsidRDefault="005B48AB" w:rsidP="005B48AB">
      <w:pPr>
        <w:widowControl w:val="0"/>
        <w:spacing w:after="0"/>
        <w:rPr>
          <w:lang w:val="en-US"/>
        </w:rPr>
      </w:pPr>
      <w:r w:rsidRPr="002F1BA9">
        <w:rPr>
          <w:lang w:val="en-US"/>
        </w:rPr>
        <w:t>This paper discusses the status of CB #1007 after the end of RAN3 #107bis-e and addresses the remaining FFS.</w:t>
      </w:r>
      <w:r w:rsidR="00C509B2">
        <w:rPr>
          <w:lang w:val="en-US"/>
        </w:rPr>
        <w:t xml:space="preserve"> As a reminder, CB#1007 addressed the following aspects</w:t>
      </w:r>
      <w:r w:rsidR="00FD24CF">
        <w:rPr>
          <w:lang w:val="en-US"/>
        </w:rPr>
        <w:t>:</w:t>
      </w:r>
    </w:p>
    <w:p w14:paraId="38E34A7C" w14:textId="77777777" w:rsidR="00C509B2" w:rsidRPr="002F1BA9" w:rsidRDefault="00C509B2" w:rsidP="005B48AB">
      <w:pPr>
        <w:widowControl w:val="0"/>
        <w:spacing w:after="0"/>
        <w:rPr>
          <w:lang w:val="en-US"/>
        </w:rPr>
      </w:pPr>
    </w:p>
    <w:p w14:paraId="63CBA5EC" w14:textId="1CF4E71C" w:rsidR="00715A4B" w:rsidRPr="002F1BA9" w:rsidRDefault="00715A4B" w:rsidP="00C509B2">
      <w:pPr>
        <w:widowControl w:val="0"/>
        <w:spacing w:after="0"/>
        <w:rPr>
          <w:b/>
          <w:color w:val="7030A0"/>
        </w:rPr>
      </w:pPr>
      <w:r w:rsidRPr="002F1BA9">
        <w:rPr>
          <w:b/>
          <w:color w:val="7030A0"/>
        </w:rPr>
        <w:t># 1007_Email_SON-MDT_RACHReport</w:t>
      </w:r>
    </w:p>
    <w:p w14:paraId="16A93A42" w14:textId="77777777" w:rsidR="00715A4B" w:rsidRPr="002F1BA9" w:rsidRDefault="00715A4B" w:rsidP="00715A4B">
      <w:pPr>
        <w:widowControl w:val="0"/>
        <w:spacing w:after="0"/>
        <w:ind w:left="144" w:hanging="144"/>
        <w:rPr>
          <w:b/>
          <w:color w:val="7030A0"/>
        </w:rPr>
      </w:pPr>
      <w:r w:rsidRPr="002F1BA9">
        <w:rPr>
          <w:b/>
          <w:color w:val="7030A0"/>
        </w:rPr>
        <w:t>- Discuss further details of the RACH report on Xn and F1 interfaces, specifically:</w:t>
      </w:r>
    </w:p>
    <w:p w14:paraId="752CC28D" w14:textId="77777777" w:rsidR="00715A4B" w:rsidRPr="002F1BA9" w:rsidRDefault="00715A4B" w:rsidP="00715A4B">
      <w:pPr>
        <w:widowControl w:val="0"/>
        <w:spacing w:after="0"/>
        <w:ind w:left="144" w:hanging="144"/>
        <w:rPr>
          <w:b/>
          <w:color w:val="7030A0"/>
        </w:rPr>
      </w:pPr>
      <w:r w:rsidRPr="002F1BA9">
        <w:rPr>
          <w:b/>
          <w:color w:val="7030A0"/>
        </w:rPr>
        <w:t xml:space="preserve">  - Information to be included in the RACH report</w:t>
      </w:r>
    </w:p>
    <w:p w14:paraId="51308D7D" w14:textId="77777777" w:rsidR="00715A4B" w:rsidRPr="002F1BA9" w:rsidRDefault="00715A4B" w:rsidP="00715A4B">
      <w:pPr>
        <w:widowControl w:val="0"/>
        <w:spacing w:after="0"/>
        <w:ind w:left="144" w:hanging="144"/>
        <w:rPr>
          <w:b/>
          <w:color w:val="7030A0"/>
        </w:rPr>
      </w:pPr>
      <w:r w:rsidRPr="002F1BA9">
        <w:rPr>
          <w:b/>
          <w:color w:val="7030A0"/>
        </w:rPr>
        <w:t xml:space="preserve">  - Messages to be used over Xn and F1 for the RACH report </w:t>
      </w:r>
    </w:p>
    <w:p w14:paraId="4EB0CE66" w14:textId="77777777" w:rsidR="00715A4B" w:rsidRPr="002F1BA9" w:rsidRDefault="00715A4B" w:rsidP="00715A4B">
      <w:pPr>
        <w:widowControl w:val="0"/>
        <w:spacing w:after="0"/>
        <w:ind w:left="144" w:hanging="144"/>
        <w:rPr>
          <w:b/>
          <w:color w:val="7030A0"/>
        </w:rPr>
      </w:pPr>
      <w:r w:rsidRPr="002F1BA9">
        <w:rPr>
          <w:b/>
          <w:color w:val="7030A0"/>
        </w:rPr>
        <w:t xml:space="preserve">  - Triggering mechanism for DU to retrieve RACH Report from CU</w:t>
      </w:r>
    </w:p>
    <w:p w14:paraId="6FEAFEA9" w14:textId="77777777" w:rsidR="00715A4B" w:rsidRPr="002F1BA9" w:rsidRDefault="00715A4B" w:rsidP="00715A4B">
      <w:pPr>
        <w:widowControl w:val="0"/>
        <w:spacing w:after="0"/>
        <w:ind w:left="144" w:hanging="144"/>
        <w:rPr>
          <w:b/>
          <w:color w:val="7030A0"/>
        </w:rPr>
      </w:pPr>
      <w:r w:rsidRPr="002F1BA9">
        <w:rPr>
          <w:b/>
          <w:color w:val="7030A0"/>
        </w:rPr>
        <w:t>- My suggestion is to list information to be exchanged in the RACH report and messages to be used (based on the contributions submitted) as separate issues in the email discussion to solicit companies’ views; once consensus or at least a majority view emerges – proceed to discuss TPs</w:t>
      </w:r>
    </w:p>
    <w:p w14:paraId="253890E8" w14:textId="77777777" w:rsidR="00715A4B" w:rsidRPr="002F1BA9" w:rsidRDefault="00715A4B" w:rsidP="00715A4B">
      <w:pPr>
        <w:widowControl w:val="0"/>
        <w:spacing w:after="0"/>
        <w:ind w:left="144" w:hanging="144"/>
        <w:rPr>
          <w:b/>
          <w:color w:val="7030A0"/>
        </w:rPr>
      </w:pPr>
      <w:r w:rsidRPr="002F1BA9">
        <w:rPr>
          <w:b/>
          <w:color w:val="7030A0"/>
        </w:rPr>
        <w:t>- This email discussion is expected to produce agreements (to be captured in the meeting minutes) on the RACH report related information and messages, and TPs for 38.423 and 38.473</w:t>
      </w:r>
    </w:p>
    <w:p w14:paraId="061BE356" w14:textId="77777777" w:rsidR="00715A4B" w:rsidRPr="002F1BA9" w:rsidRDefault="00715A4B" w:rsidP="00715A4B">
      <w:pPr>
        <w:widowControl w:val="0"/>
        <w:spacing w:after="0"/>
        <w:ind w:left="144" w:hanging="144"/>
        <w:rPr>
          <w:b/>
          <w:color w:val="7030A0"/>
        </w:rPr>
      </w:pPr>
      <w:r w:rsidRPr="002F1BA9">
        <w:rPr>
          <w:b/>
          <w:color w:val="7030A0"/>
        </w:rPr>
        <w:t>- Note: filtering is mentioned in many papers, but please note that the stage-2 agreed in the previous meeting already allows filtering and since it is unlikely that much more than that will be eventually put in the normative text, perhaps we don’t need to spend much time on filtering</w:t>
      </w:r>
    </w:p>
    <w:p w14:paraId="6EE6B9F7" w14:textId="77777777" w:rsidR="00FD7C93" w:rsidRPr="002F1BA9" w:rsidRDefault="00FD7C93" w:rsidP="00715A4B">
      <w:pPr>
        <w:widowControl w:val="0"/>
        <w:spacing w:after="0"/>
        <w:ind w:left="144" w:hanging="144"/>
        <w:rPr>
          <w:color w:val="000000"/>
        </w:rPr>
      </w:pPr>
    </w:p>
    <w:p w14:paraId="0F92386C" w14:textId="6AF099B8" w:rsidR="00FD7C93" w:rsidRDefault="00C509B2" w:rsidP="00CD4C7B">
      <w:r>
        <w:t>and we reached to the following agreements:</w:t>
      </w:r>
    </w:p>
    <w:p w14:paraId="3C13D659" w14:textId="39B9C94D" w:rsidR="00C509B2" w:rsidRPr="002F1BA9" w:rsidRDefault="00C509B2" w:rsidP="00C509B2">
      <w:pPr>
        <w:pStyle w:val="ListParagraph"/>
        <w:widowControl w:val="0"/>
        <w:numPr>
          <w:ilvl w:val="0"/>
          <w:numId w:val="7"/>
        </w:numPr>
        <w:spacing w:after="0"/>
        <w:rPr>
          <w:b/>
          <w:bCs/>
          <w:color w:val="00B050"/>
        </w:rPr>
      </w:pPr>
      <w:r w:rsidRPr="002F1BA9">
        <w:rPr>
          <w:b/>
          <w:bCs/>
          <w:color w:val="00B050"/>
        </w:rPr>
        <w:t>Define a new message “ACCESS AND MOBILITY INDICATION” over F1AP with “RACH Report” as OPTIONAL IE “ACCESS AND MOBILITY INDICATION” message over F1AP is introduced for non</w:t>
      </w:r>
      <w:r w:rsidR="00DF4E0B">
        <w:rPr>
          <w:b/>
          <w:bCs/>
          <w:color w:val="00B050"/>
        </w:rPr>
        <w:t xml:space="preserve"> </w:t>
      </w:r>
      <w:r w:rsidRPr="002F1BA9">
        <w:rPr>
          <w:b/>
          <w:bCs/>
          <w:color w:val="00B050"/>
        </w:rPr>
        <w:t>UE</w:t>
      </w:r>
      <w:r w:rsidR="00DF4E0B">
        <w:rPr>
          <w:b/>
          <w:bCs/>
          <w:color w:val="00B050"/>
        </w:rPr>
        <w:t>-</w:t>
      </w:r>
      <w:r w:rsidRPr="002F1BA9">
        <w:rPr>
          <w:b/>
          <w:bCs/>
          <w:color w:val="00B050"/>
        </w:rPr>
        <w:t>associated signaling, with FFS for UE-associated signaling</w:t>
      </w:r>
      <w:r w:rsidR="005A543F">
        <w:rPr>
          <w:b/>
          <w:bCs/>
          <w:color w:val="00B050"/>
        </w:rPr>
        <w:t xml:space="preserve"> </w:t>
      </w:r>
    </w:p>
    <w:p w14:paraId="0DC08FE1" w14:textId="2B3A4028" w:rsidR="005A543F" w:rsidRPr="005A543F" w:rsidRDefault="00C509B2" w:rsidP="005A543F">
      <w:pPr>
        <w:pStyle w:val="ListParagraph"/>
        <w:widowControl w:val="0"/>
        <w:numPr>
          <w:ilvl w:val="0"/>
          <w:numId w:val="7"/>
        </w:numPr>
        <w:spacing w:after="0"/>
        <w:rPr>
          <w:b/>
          <w:bCs/>
          <w:color w:val="00B050"/>
        </w:rPr>
      </w:pPr>
      <w:r w:rsidRPr="002F1BA9">
        <w:rPr>
          <w:b/>
          <w:bCs/>
          <w:color w:val="00B050"/>
        </w:rPr>
        <w:t xml:space="preserve">Define a new message “ACCESS AND MOBILITY INDICATION” over XnAP with “RACH Report” as OPTIONAL IE </w:t>
      </w:r>
      <w:r w:rsidR="005A543F">
        <w:rPr>
          <w:b/>
          <w:bCs/>
          <w:color w:val="00B050"/>
        </w:rPr>
        <w:t xml:space="preserve"> </w:t>
      </w:r>
    </w:p>
    <w:p w14:paraId="50030E45" w14:textId="77777777" w:rsidR="00C509B2" w:rsidRPr="002F1BA9" w:rsidRDefault="00C509B2" w:rsidP="00C509B2">
      <w:pPr>
        <w:pStyle w:val="ListParagraph"/>
        <w:widowControl w:val="0"/>
        <w:numPr>
          <w:ilvl w:val="0"/>
          <w:numId w:val="7"/>
        </w:numPr>
        <w:spacing w:after="0"/>
        <w:rPr>
          <w:b/>
          <w:bCs/>
          <w:color w:val="00B050"/>
        </w:rPr>
      </w:pPr>
      <w:r w:rsidRPr="002F1BA9">
        <w:rPr>
          <w:b/>
          <w:bCs/>
          <w:color w:val="00B050"/>
        </w:rPr>
        <w:t>Reuse RAN2 IE RACH -Report-r16 for RACH Report in RAN3 instead of identifying and defining new IEs for better reusability and forward compatibility</w:t>
      </w:r>
    </w:p>
    <w:p w14:paraId="20474BC7" w14:textId="77777777" w:rsidR="00C509B2" w:rsidRPr="002F1BA9" w:rsidRDefault="00C509B2" w:rsidP="00C509B2">
      <w:pPr>
        <w:pStyle w:val="ListParagraph"/>
        <w:widowControl w:val="0"/>
        <w:numPr>
          <w:ilvl w:val="0"/>
          <w:numId w:val="7"/>
        </w:numPr>
        <w:spacing w:after="0"/>
        <w:rPr>
          <w:b/>
          <w:bCs/>
          <w:color w:val="00B050"/>
        </w:rPr>
      </w:pPr>
      <w:r w:rsidRPr="002F1BA9">
        <w:rPr>
          <w:b/>
          <w:bCs/>
          <w:color w:val="00B050"/>
        </w:rPr>
        <w:t xml:space="preserve">No stage2 details regarding filtering of RACH Report is identified yet and can be added later if needed </w:t>
      </w:r>
    </w:p>
    <w:p w14:paraId="7B0DB314" w14:textId="7AAA793F" w:rsidR="002F1BA9" w:rsidRDefault="002F1BA9" w:rsidP="00CD4C7B"/>
    <w:p w14:paraId="78FA64D0" w14:textId="153E633E" w:rsidR="00F75DDF" w:rsidRDefault="00D410AB" w:rsidP="00CD4C7B">
      <w:r>
        <w:t>(</w:t>
      </w:r>
      <w:r w:rsidR="00F75DDF" w:rsidRPr="00F75DDF">
        <w:t>FFS to ACCESS AND MOBILITY INDICATION message name</w:t>
      </w:r>
      <w:r>
        <w:t>.)</w:t>
      </w:r>
    </w:p>
    <w:p w14:paraId="15D21E93" w14:textId="74E25E65" w:rsidR="00715A4B" w:rsidRDefault="00C509B2" w:rsidP="00CD4C7B">
      <w:r>
        <w:t>Still a few topics are FFS. Addressing those is the aim of this contribution.</w:t>
      </w:r>
    </w:p>
    <w:p w14:paraId="7D431C39" w14:textId="6A16FDD8" w:rsidR="00C509B2" w:rsidRPr="00057BB8" w:rsidRDefault="00CD4C7B" w:rsidP="00057BB8">
      <w:pPr>
        <w:pStyle w:val="Heading1"/>
      </w:pPr>
      <w:r w:rsidRPr="006E13D1">
        <w:t>2</w:t>
      </w:r>
      <w:r w:rsidRPr="006E13D1">
        <w:tab/>
      </w:r>
      <w:r w:rsidR="009C70CF">
        <w:t>Discussion of Open Issues</w:t>
      </w:r>
    </w:p>
    <w:p w14:paraId="50E5E078" w14:textId="736FB031" w:rsidR="00C509B2" w:rsidRPr="002F1BA9" w:rsidRDefault="00C509B2" w:rsidP="00C509B2">
      <w:pPr>
        <w:widowControl w:val="0"/>
        <w:spacing w:after="0"/>
        <w:ind w:left="144" w:hanging="144"/>
        <w:rPr>
          <w:color w:val="000000"/>
        </w:rPr>
      </w:pPr>
    </w:p>
    <w:p w14:paraId="139DB813" w14:textId="7475C109" w:rsidR="00C509B2" w:rsidRPr="002F1BA9" w:rsidRDefault="00DD2157" w:rsidP="00C509B2">
      <w:r>
        <w:t>After CB #1007, the following aspects remain FFS:</w:t>
      </w:r>
    </w:p>
    <w:p w14:paraId="5F4AA27E" w14:textId="6EC8451D" w:rsidR="00C509B2" w:rsidRDefault="00C509B2" w:rsidP="00C509B2">
      <w:pPr>
        <w:pStyle w:val="ListParagraph"/>
        <w:widowControl w:val="0"/>
        <w:numPr>
          <w:ilvl w:val="0"/>
          <w:numId w:val="7"/>
        </w:numPr>
        <w:spacing w:after="0"/>
      </w:pPr>
      <w:r w:rsidRPr="002F1BA9">
        <w:t>FFS whether to introduce a RACH indication message in F1AP from DU to CU</w:t>
      </w:r>
    </w:p>
    <w:p w14:paraId="141063AC" w14:textId="72CB64AD" w:rsidR="00DD2157" w:rsidRPr="002F1BA9" w:rsidRDefault="00DD2157" w:rsidP="00C509B2">
      <w:pPr>
        <w:pStyle w:val="ListParagraph"/>
        <w:widowControl w:val="0"/>
        <w:numPr>
          <w:ilvl w:val="0"/>
          <w:numId w:val="7"/>
        </w:numPr>
        <w:spacing w:after="0"/>
      </w:pPr>
      <w:r>
        <w:t>FFS if UE-associated signaling will be used to send RACH Reports over F1AP</w:t>
      </w:r>
    </w:p>
    <w:p w14:paraId="6362D13B" w14:textId="77777777" w:rsidR="00C509B2" w:rsidRDefault="00C509B2" w:rsidP="002F1BA9"/>
    <w:p w14:paraId="60CC2D00" w14:textId="51271523" w:rsidR="002126C7" w:rsidRDefault="00346D8E" w:rsidP="002F1BA9">
      <w:r>
        <w:t xml:space="preserve">There have been a lot of discussions on whether to support a </w:t>
      </w:r>
      <w:r w:rsidR="002F1BA9">
        <w:t>RACH event notification from gNB-DU to gNB-CU to trigger collection of NR UE RACH Report</w:t>
      </w:r>
      <w:r w:rsidR="000229E9">
        <w:t xml:space="preserve">s. </w:t>
      </w:r>
      <w:r w:rsidR="002F1BA9">
        <w:t xml:space="preserve">gNB-DU cannot always detect a RACH </w:t>
      </w:r>
      <w:r w:rsidR="002126C7">
        <w:t>F</w:t>
      </w:r>
      <w:r w:rsidR="002F1BA9">
        <w:t>ailure</w:t>
      </w:r>
      <w:r w:rsidR="000229E9">
        <w:t xml:space="preserve">, e.g., in the event that the </w:t>
      </w:r>
      <w:r w:rsidR="000229E9">
        <w:lastRenderedPageBreak/>
        <w:t>failure</w:t>
      </w:r>
      <w:r w:rsidR="002F1BA9">
        <w:t xml:space="preserve"> is visible to RRC, but not to lower layers</w:t>
      </w:r>
      <w:r w:rsidR="000229E9">
        <w:t>.</w:t>
      </w:r>
      <w:r w:rsidR="002126C7">
        <w:t xml:space="preserve"> In addition, since a large number of RACH Failures are due to mobility, and thus not visible to the gNB-DU, the effectiveness of such indicator is limited. </w:t>
      </w:r>
      <w:r w:rsidR="000229E9">
        <w:t xml:space="preserve">Thus, such a trigger </w:t>
      </w:r>
      <w:r w:rsidR="002126C7">
        <w:t>is not</w:t>
      </w:r>
      <w:r w:rsidR="000229E9">
        <w:t xml:space="preserve"> a reliable method to capture all possible RACH Failure scenarios</w:t>
      </w:r>
      <w:r w:rsidR="002126C7">
        <w:t xml:space="preserve"> and we believe it should not be introduced</w:t>
      </w:r>
      <w:r w:rsidR="000229E9">
        <w:t xml:space="preserve">. </w:t>
      </w:r>
    </w:p>
    <w:p w14:paraId="17E165E9" w14:textId="7F0A868D" w:rsidR="00E8435E" w:rsidRDefault="00E8435E" w:rsidP="002F1BA9">
      <w:r w:rsidRPr="00E8435E">
        <w:rPr>
          <w:b/>
          <w:bCs/>
        </w:rPr>
        <w:t>Observation</w:t>
      </w:r>
      <w:r w:rsidR="00C158EE">
        <w:rPr>
          <w:b/>
          <w:bCs/>
        </w:rPr>
        <w:t xml:space="preserve"> 1</w:t>
      </w:r>
      <w:r w:rsidRPr="00E8435E">
        <w:rPr>
          <w:b/>
          <w:bCs/>
        </w:rPr>
        <w:t>:</w:t>
      </w:r>
      <w:r>
        <w:t xml:space="preserve"> Introduction of a RACH event notification from gNB-DU to gNB-CU to trigger collection of NR UE RACH Reports is not a reliable method for RACH Report collection.</w:t>
      </w:r>
    </w:p>
    <w:p w14:paraId="365F017E" w14:textId="7F2FF2BC" w:rsidR="00A02E2E" w:rsidRDefault="00DD2157" w:rsidP="002F1BA9">
      <w:r>
        <w:t xml:space="preserve">gNB-CU can obtain availability of UE RACH Reports either by </w:t>
      </w:r>
      <w:r w:rsidR="00E8435E">
        <w:t>periodically/frequently send</w:t>
      </w:r>
      <w:r>
        <w:t>ing</w:t>
      </w:r>
      <w:r w:rsidR="00E8435E">
        <w:t xml:space="preserve"> queries to a UE for retrieval of NR UE RACH Report information</w:t>
      </w:r>
      <w:r>
        <w:t xml:space="preserve"> or</w:t>
      </w:r>
      <w:r w:rsidR="003E411E">
        <w:t xml:space="preserve"> if</w:t>
      </w:r>
      <w:r>
        <w:t xml:space="preserve"> </w:t>
      </w:r>
      <w:r w:rsidR="003E411E">
        <w:t>appropriate</w:t>
      </w:r>
      <w:r>
        <w:t xml:space="preserve"> signaling from the UE to indicate RACH Report availability</w:t>
      </w:r>
      <w:r w:rsidR="003E411E">
        <w:t xml:space="preserve"> is introduced</w:t>
      </w:r>
      <w:r w:rsidR="00E8435E">
        <w:t xml:space="preserve">. </w:t>
      </w:r>
    </w:p>
    <w:p w14:paraId="74C0AFAF" w14:textId="044CD71D" w:rsidR="002126C7" w:rsidRDefault="00A02E2E" w:rsidP="002F1BA9">
      <w:r>
        <w:t>Once a</w:t>
      </w:r>
      <w:r w:rsidR="00E8435E">
        <w:t xml:space="preserve"> gNB-CU has obtained a NR UE RACH Report it should forward it to</w:t>
      </w:r>
      <w:r w:rsidR="003E411E">
        <w:t xml:space="preserve"> the relevant</w:t>
      </w:r>
      <w:r w:rsidR="00E8435E">
        <w:t xml:space="preserve"> gNB-DU without the need of a trigger. Lack of a NR UE RACH Report transmission from a gNB-CU to a gNB-DU should imply that there is no UE RACH Report available. </w:t>
      </w:r>
      <w:r w:rsidR="002126C7">
        <w:t xml:space="preserve"> </w:t>
      </w:r>
    </w:p>
    <w:p w14:paraId="6A306881" w14:textId="027E1E3F" w:rsidR="00A02E2E" w:rsidRDefault="00A02E2E" w:rsidP="002F1BA9">
      <w:r w:rsidRPr="0010283B">
        <w:rPr>
          <w:b/>
          <w:bCs/>
        </w:rPr>
        <w:t>Observation</w:t>
      </w:r>
      <w:r w:rsidR="00C158EE">
        <w:rPr>
          <w:b/>
          <w:bCs/>
        </w:rPr>
        <w:t xml:space="preserve"> 2</w:t>
      </w:r>
      <w:r w:rsidRPr="0010283B">
        <w:rPr>
          <w:b/>
          <w:bCs/>
        </w:rPr>
        <w:t>:</w:t>
      </w:r>
      <w:r>
        <w:t xml:space="preserve"> If a gNB-CU has NR UE RACH Reports available, it forwards them immediately to </w:t>
      </w:r>
      <w:r w:rsidR="00DD2157">
        <w:t xml:space="preserve">the </w:t>
      </w:r>
      <w:r w:rsidR="003E411E">
        <w:t>relevant</w:t>
      </w:r>
      <w:r>
        <w:t xml:space="preserve"> gNB-DU.</w:t>
      </w:r>
    </w:p>
    <w:p w14:paraId="5C6F114C" w14:textId="2F477C59" w:rsidR="00151857" w:rsidRDefault="002F1BA9" w:rsidP="003E411E">
      <w:r w:rsidRPr="0081096D">
        <w:rPr>
          <w:b/>
          <w:bCs/>
        </w:rPr>
        <w:t>Proposal</w:t>
      </w:r>
      <w:r w:rsidR="00C158EE">
        <w:rPr>
          <w:b/>
          <w:bCs/>
        </w:rPr>
        <w:t xml:space="preserve"> 1</w:t>
      </w:r>
      <w:r w:rsidRPr="0081096D">
        <w:rPr>
          <w:b/>
          <w:bCs/>
        </w:rPr>
        <w:t>:</w:t>
      </w:r>
      <w:r>
        <w:t xml:space="preserve"> </w:t>
      </w:r>
      <w:r w:rsidR="00E8435E">
        <w:t>There is no need for a RACH event notification from gNB-DU to gNB-CU to trigger collection of NR UE RACH Reports</w:t>
      </w:r>
      <w:r>
        <w:t>.</w:t>
      </w:r>
    </w:p>
    <w:p w14:paraId="26D7B08C" w14:textId="09E89422" w:rsidR="00493ABC" w:rsidRPr="00493ABC" w:rsidRDefault="00493ABC" w:rsidP="00E3381E">
      <w:pPr>
        <w:widowControl w:val="0"/>
        <w:spacing w:after="0"/>
      </w:pPr>
      <w:r>
        <w:t>It was agreed in RAN3 #107bis-e to define a</w:t>
      </w:r>
      <w:r w:rsidRPr="00493ABC">
        <w:t xml:space="preserve"> new message “ACCESS AND MOBILITY INDICATION” over F1AP</w:t>
      </w:r>
      <w:r>
        <w:t>. This message is introduced for non</w:t>
      </w:r>
      <w:r w:rsidR="00DF4E0B">
        <w:t xml:space="preserve"> </w:t>
      </w:r>
      <w:r>
        <w:t>UE</w:t>
      </w:r>
      <w:r w:rsidR="00DF4E0B">
        <w:t>-</w:t>
      </w:r>
      <w:r>
        <w:t>associated signaling</w:t>
      </w:r>
      <w:r w:rsidR="00B21145">
        <w:t xml:space="preserve"> with FFS if UE-associated signaling should further be supported</w:t>
      </w:r>
      <w:r>
        <w:t>. We believe that</w:t>
      </w:r>
      <w:r w:rsidR="00B21145">
        <w:t xml:space="preserve"> sending UE RACH Reports through non</w:t>
      </w:r>
      <w:r w:rsidR="00DF4E0B">
        <w:t xml:space="preserve"> </w:t>
      </w:r>
      <w:r w:rsidR="00B21145">
        <w:t xml:space="preserve">UE-associated signaling over the F1 interface could be the case when </w:t>
      </w:r>
      <w:r w:rsidR="00E3381E">
        <w:t xml:space="preserve">UE </w:t>
      </w:r>
      <w:r w:rsidR="00B21145">
        <w:t>RACH Reports are being forwarded from neighbouring gNB-CUs/gNBs in which case there is no active UE context. However, for those UE RACH Reports retrieved by UEs under the gNB-CU</w:t>
      </w:r>
      <w:r w:rsidR="00E3381E">
        <w:t>, UE</w:t>
      </w:r>
      <w:r w:rsidR="00DF4E0B">
        <w:t>-</w:t>
      </w:r>
      <w:r w:rsidR="00E3381E">
        <w:t>associated signaling may be available for the RACH accesses. Introducing UE</w:t>
      </w:r>
      <w:r w:rsidR="00DF4E0B">
        <w:t>-</w:t>
      </w:r>
      <w:r w:rsidR="00E3381E">
        <w:t>associated signaling for those cases</w:t>
      </w:r>
      <w:r>
        <w:t xml:space="preserve"> could give additional information to the</w:t>
      </w:r>
      <w:r w:rsidR="00E3381E">
        <w:t xml:space="preserve"> receiving</w:t>
      </w:r>
      <w:r>
        <w:t xml:space="preserve"> gNB-DU to optimize RACH resources on a per-UE basis.</w:t>
      </w:r>
      <w:r w:rsidR="00B21145">
        <w:t xml:space="preserve"> </w:t>
      </w:r>
    </w:p>
    <w:p w14:paraId="22DD822D" w14:textId="00DC3AE4" w:rsidR="00493ABC" w:rsidRDefault="00493ABC" w:rsidP="00CD4C7B">
      <w:pPr>
        <w:pStyle w:val="00BodyText"/>
        <w:spacing w:after="0"/>
        <w:rPr>
          <w:rFonts w:ascii="Times New Roman" w:hAnsi="Times New Roman"/>
          <w:sz w:val="20"/>
          <w:lang w:val="en-GB"/>
        </w:rPr>
      </w:pPr>
    </w:p>
    <w:p w14:paraId="582B9216" w14:textId="2BE0B991" w:rsidR="00E3381E" w:rsidRDefault="00E3381E" w:rsidP="00E3381E">
      <w:r w:rsidRPr="00D4719C">
        <w:rPr>
          <w:b/>
          <w:bCs/>
        </w:rPr>
        <w:t>Proposal</w:t>
      </w:r>
      <w:r w:rsidR="00C158EE">
        <w:rPr>
          <w:b/>
          <w:bCs/>
        </w:rPr>
        <w:t xml:space="preserve"> 2</w:t>
      </w:r>
      <w:r w:rsidRPr="00D4719C">
        <w:rPr>
          <w:b/>
          <w:bCs/>
        </w:rPr>
        <w:t xml:space="preserve">: </w:t>
      </w:r>
      <w:r w:rsidRPr="00D4719C">
        <w:t>UE</w:t>
      </w:r>
      <w:r w:rsidR="00DF4E0B">
        <w:t>-</w:t>
      </w:r>
      <w:r w:rsidRPr="00D4719C">
        <w:t xml:space="preserve"> and Non</w:t>
      </w:r>
      <w:r w:rsidR="00DF4E0B">
        <w:t xml:space="preserve"> </w:t>
      </w:r>
      <w:r w:rsidRPr="00D4719C">
        <w:t>UE</w:t>
      </w:r>
      <w:r w:rsidR="00DF4E0B">
        <w:t>-</w:t>
      </w:r>
      <w:r w:rsidRPr="00D4719C">
        <w:t xml:space="preserve">associated procedures need to be defined over the F1 interface for the transfer of NR UE RACH Reports from gNB-CU </w:t>
      </w:r>
      <w:r>
        <w:t xml:space="preserve">to gNB-DU. </w:t>
      </w:r>
    </w:p>
    <w:p w14:paraId="1BCBEF42" w14:textId="25EC7C55" w:rsidR="00E3381E" w:rsidRDefault="00E3381E" w:rsidP="00CD4C7B">
      <w:pPr>
        <w:pStyle w:val="00BodyText"/>
        <w:spacing w:after="0"/>
        <w:rPr>
          <w:rFonts w:ascii="Times New Roman" w:hAnsi="Times New Roman"/>
          <w:sz w:val="20"/>
          <w:lang w:val="en-GB"/>
        </w:rPr>
      </w:pPr>
      <w:r>
        <w:rPr>
          <w:rFonts w:ascii="Times New Roman" w:hAnsi="Times New Roman"/>
          <w:sz w:val="20"/>
          <w:lang w:val="en-GB"/>
        </w:rPr>
        <w:t xml:space="preserve">On the other hand, </w:t>
      </w:r>
      <w:r w:rsidR="003E411E">
        <w:rPr>
          <w:rFonts w:ascii="Times New Roman" w:hAnsi="Times New Roman"/>
          <w:sz w:val="20"/>
          <w:lang w:val="en-GB"/>
        </w:rPr>
        <w:t>in our view we should not overload</w:t>
      </w:r>
      <w:r>
        <w:rPr>
          <w:rFonts w:ascii="Times New Roman" w:hAnsi="Times New Roman"/>
          <w:sz w:val="20"/>
          <w:lang w:val="en-GB"/>
        </w:rPr>
        <w:t xml:space="preserve"> the same message with both UE</w:t>
      </w:r>
      <w:r w:rsidR="00DF4E0B">
        <w:rPr>
          <w:rFonts w:ascii="Times New Roman" w:hAnsi="Times New Roman"/>
          <w:sz w:val="20"/>
          <w:lang w:val="en-GB"/>
        </w:rPr>
        <w:t>-</w:t>
      </w:r>
      <w:r>
        <w:rPr>
          <w:rFonts w:ascii="Times New Roman" w:hAnsi="Times New Roman"/>
          <w:sz w:val="20"/>
          <w:lang w:val="en-GB"/>
        </w:rPr>
        <w:t>associated and non</w:t>
      </w:r>
      <w:r w:rsidR="00DF4E0B">
        <w:rPr>
          <w:rFonts w:ascii="Times New Roman" w:hAnsi="Times New Roman"/>
          <w:sz w:val="20"/>
          <w:lang w:val="en-GB"/>
        </w:rPr>
        <w:t xml:space="preserve"> </w:t>
      </w:r>
      <w:r>
        <w:rPr>
          <w:rFonts w:ascii="Times New Roman" w:hAnsi="Times New Roman"/>
          <w:sz w:val="20"/>
          <w:lang w:val="en-GB"/>
        </w:rPr>
        <w:t>UE</w:t>
      </w:r>
      <w:r w:rsidR="00DF4E0B">
        <w:rPr>
          <w:rFonts w:ascii="Times New Roman" w:hAnsi="Times New Roman"/>
          <w:sz w:val="20"/>
          <w:lang w:val="en-GB"/>
        </w:rPr>
        <w:t>-</w:t>
      </w:r>
      <w:r>
        <w:rPr>
          <w:rFonts w:ascii="Times New Roman" w:hAnsi="Times New Roman"/>
          <w:sz w:val="20"/>
          <w:lang w:val="en-GB"/>
        </w:rPr>
        <w:t>associated signaling.</w:t>
      </w:r>
    </w:p>
    <w:p w14:paraId="043AA47E" w14:textId="77777777" w:rsidR="00E3381E" w:rsidRDefault="00E3381E" w:rsidP="00CD4C7B">
      <w:pPr>
        <w:pStyle w:val="00BodyText"/>
        <w:spacing w:after="0"/>
        <w:rPr>
          <w:rFonts w:ascii="Times New Roman" w:hAnsi="Times New Roman"/>
          <w:sz w:val="20"/>
          <w:lang w:val="en-GB"/>
        </w:rPr>
      </w:pPr>
    </w:p>
    <w:p w14:paraId="31F81197" w14:textId="058845BB" w:rsidR="00E3381E" w:rsidRDefault="00E3381E" w:rsidP="00CD4C7B">
      <w:pPr>
        <w:pStyle w:val="00BodyText"/>
        <w:spacing w:after="0"/>
        <w:rPr>
          <w:rFonts w:ascii="Times New Roman" w:hAnsi="Times New Roman"/>
          <w:sz w:val="20"/>
          <w:lang w:val="en-GB"/>
        </w:rPr>
      </w:pPr>
      <w:r w:rsidRPr="00E3381E">
        <w:rPr>
          <w:rFonts w:ascii="Times New Roman" w:hAnsi="Times New Roman"/>
          <w:b/>
          <w:bCs/>
          <w:sz w:val="20"/>
          <w:lang w:val="en-GB"/>
        </w:rPr>
        <w:t>Proposal</w:t>
      </w:r>
      <w:r w:rsidR="00C158EE">
        <w:rPr>
          <w:rFonts w:ascii="Times New Roman" w:hAnsi="Times New Roman"/>
          <w:b/>
          <w:bCs/>
          <w:sz w:val="20"/>
          <w:lang w:val="en-GB"/>
        </w:rPr>
        <w:t xml:space="preserve"> 3</w:t>
      </w:r>
      <w:r w:rsidRPr="00E3381E">
        <w:rPr>
          <w:rFonts w:ascii="Times New Roman" w:hAnsi="Times New Roman"/>
          <w:b/>
          <w:bCs/>
          <w:sz w:val="20"/>
          <w:lang w:val="en-GB"/>
        </w:rPr>
        <w:t>:</w:t>
      </w:r>
      <w:r>
        <w:rPr>
          <w:rFonts w:ascii="Times New Roman" w:hAnsi="Times New Roman"/>
          <w:sz w:val="20"/>
          <w:lang w:val="en-GB"/>
        </w:rPr>
        <w:t xml:space="preserve"> </w:t>
      </w:r>
      <w:r w:rsidR="00DF4E0B" w:rsidRPr="00DF4E0B">
        <w:rPr>
          <w:rFonts w:ascii="Times New Roman" w:hAnsi="Times New Roman"/>
          <w:sz w:val="20"/>
          <w:lang w:val="en-GB"/>
        </w:rPr>
        <w:t>We propose to introduce UE</w:t>
      </w:r>
      <w:r w:rsidR="00DF4E0B">
        <w:rPr>
          <w:rFonts w:ascii="Times New Roman" w:hAnsi="Times New Roman"/>
          <w:sz w:val="20"/>
          <w:lang w:val="en-GB"/>
        </w:rPr>
        <w:t>-</w:t>
      </w:r>
      <w:r w:rsidR="00DF4E0B" w:rsidRPr="00DF4E0B">
        <w:rPr>
          <w:rFonts w:ascii="Times New Roman" w:hAnsi="Times New Roman"/>
          <w:sz w:val="20"/>
          <w:lang w:val="en-GB"/>
        </w:rPr>
        <w:t>associated and non</w:t>
      </w:r>
      <w:r w:rsidR="00DF4E0B">
        <w:rPr>
          <w:rFonts w:ascii="Times New Roman" w:hAnsi="Times New Roman"/>
          <w:sz w:val="20"/>
          <w:lang w:val="en-GB"/>
        </w:rPr>
        <w:t xml:space="preserve"> </w:t>
      </w:r>
      <w:r w:rsidR="00DF4E0B" w:rsidRPr="00DF4E0B">
        <w:rPr>
          <w:rFonts w:ascii="Times New Roman" w:hAnsi="Times New Roman"/>
          <w:sz w:val="20"/>
          <w:lang w:val="en-GB"/>
        </w:rPr>
        <w:t>UE</w:t>
      </w:r>
      <w:r w:rsidR="00DF4E0B">
        <w:rPr>
          <w:rFonts w:ascii="Times New Roman" w:hAnsi="Times New Roman"/>
          <w:sz w:val="20"/>
          <w:lang w:val="en-GB"/>
        </w:rPr>
        <w:t>-</w:t>
      </w:r>
      <w:r w:rsidR="00DF4E0B" w:rsidRPr="00DF4E0B">
        <w:rPr>
          <w:rFonts w:ascii="Times New Roman" w:hAnsi="Times New Roman"/>
          <w:sz w:val="20"/>
          <w:lang w:val="en-GB"/>
        </w:rPr>
        <w:t>associated procedures over F1AP through separate signalling procedures</w:t>
      </w:r>
      <w:r>
        <w:rPr>
          <w:rFonts w:ascii="Times New Roman" w:hAnsi="Times New Roman"/>
          <w:sz w:val="20"/>
          <w:lang w:val="en-GB"/>
        </w:rPr>
        <w:t>.</w:t>
      </w:r>
    </w:p>
    <w:p w14:paraId="0AD361C6" w14:textId="7300D8DD" w:rsidR="002F1BA9" w:rsidRDefault="002F1BA9" w:rsidP="00CD4C7B">
      <w:pPr>
        <w:pStyle w:val="00BodyText"/>
        <w:spacing w:after="0"/>
        <w:rPr>
          <w:rFonts w:ascii="Times New Roman" w:hAnsi="Times New Roman"/>
          <w:sz w:val="20"/>
          <w:lang w:val="en-GB"/>
        </w:rPr>
      </w:pPr>
    </w:p>
    <w:p w14:paraId="028C84BC" w14:textId="77777777" w:rsidR="00E524DA" w:rsidRPr="00972FD7" w:rsidRDefault="00E524DA" w:rsidP="00CD4C7B">
      <w:pPr>
        <w:pStyle w:val="00BodyText"/>
        <w:spacing w:after="0"/>
        <w:rPr>
          <w:rFonts w:ascii="Times New Roman" w:hAnsi="Times New Roman"/>
          <w:sz w:val="20"/>
          <w:lang w:val="en-GB"/>
        </w:rPr>
      </w:pPr>
    </w:p>
    <w:p w14:paraId="0D110258" w14:textId="08372940" w:rsidR="00CD4C7B" w:rsidRPr="006E13D1" w:rsidRDefault="009C70CF" w:rsidP="00CD4C7B">
      <w:pPr>
        <w:pStyle w:val="Heading1"/>
      </w:pPr>
      <w:r>
        <w:t>3</w:t>
      </w:r>
      <w:r w:rsidR="00CD4C7B" w:rsidRPr="006E13D1">
        <w:tab/>
      </w:r>
      <w:r w:rsidR="00972FD7">
        <w:t>Conclusion</w:t>
      </w:r>
    </w:p>
    <w:p w14:paraId="6093981F" w14:textId="3D65837D" w:rsidR="00CD4C7B" w:rsidRDefault="00A55A0C" w:rsidP="00CD4C7B">
      <w:r w:rsidRPr="00E8435E">
        <w:rPr>
          <w:b/>
          <w:bCs/>
        </w:rPr>
        <w:t>Observation</w:t>
      </w:r>
      <w:r>
        <w:rPr>
          <w:b/>
          <w:bCs/>
        </w:rPr>
        <w:t xml:space="preserve"> 1</w:t>
      </w:r>
      <w:r w:rsidRPr="00E8435E">
        <w:rPr>
          <w:b/>
          <w:bCs/>
        </w:rPr>
        <w:t>:</w:t>
      </w:r>
      <w:r>
        <w:t xml:space="preserve"> Introduction of a RACH event notification from gNB-DU to gNB-CU to trigger collection of NR UE RACH Reports is not a reliable method for RACH Report collection.</w:t>
      </w:r>
    </w:p>
    <w:p w14:paraId="278881A6" w14:textId="77777777" w:rsidR="00A55A0C" w:rsidRDefault="00A55A0C" w:rsidP="00A55A0C">
      <w:r w:rsidRPr="0010283B">
        <w:rPr>
          <w:b/>
          <w:bCs/>
        </w:rPr>
        <w:t>Observation</w:t>
      </w:r>
      <w:r>
        <w:rPr>
          <w:b/>
          <w:bCs/>
        </w:rPr>
        <w:t xml:space="preserve"> 2</w:t>
      </w:r>
      <w:r w:rsidRPr="0010283B">
        <w:rPr>
          <w:b/>
          <w:bCs/>
        </w:rPr>
        <w:t>:</w:t>
      </w:r>
      <w:r>
        <w:t xml:space="preserve"> If a gNB-CU has NR UE RACH Reports available, it forwards them immediately to the relevant gNB-DU.</w:t>
      </w:r>
    </w:p>
    <w:p w14:paraId="3AE27BDF" w14:textId="77777777" w:rsidR="00A55A0C" w:rsidRDefault="00A55A0C" w:rsidP="00A55A0C">
      <w:r w:rsidRPr="0081096D">
        <w:rPr>
          <w:b/>
          <w:bCs/>
        </w:rPr>
        <w:t>Proposal</w:t>
      </w:r>
      <w:r>
        <w:rPr>
          <w:b/>
          <w:bCs/>
        </w:rPr>
        <w:t xml:space="preserve"> 1</w:t>
      </w:r>
      <w:r w:rsidRPr="0081096D">
        <w:rPr>
          <w:b/>
          <w:bCs/>
        </w:rPr>
        <w:t>:</w:t>
      </w:r>
      <w:r>
        <w:t xml:space="preserve"> There is no need for a RACH event notification from gNB-DU to gNB-CU to trigger collection of NR UE RACH Reports.</w:t>
      </w:r>
    </w:p>
    <w:p w14:paraId="60611E81" w14:textId="31F49FCF" w:rsidR="00A55A0C" w:rsidRDefault="00A55A0C" w:rsidP="00A55A0C">
      <w:r w:rsidRPr="00D4719C">
        <w:rPr>
          <w:b/>
          <w:bCs/>
        </w:rPr>
        <w:t>Proposal</w:t>
      </w:r>
      <w:r>
        <w:rPr>
          <w:b/>
          <w:bCs/>
        </w:rPr>
        <w:t xml:space="preserve"> 2</w:t>
      </w:r>
      <w:r w:rsidRPr="00D4719C">
        <w:rPr>
          <w:b/>
          <w:bCs/>
        </w:rPr>
        <w:t xml:space="preserve">: </w:t>
      </w:r>
      <w:r w:rsidRPr="00D4719C">
        <w:t>UE</w:t>
      </w:r>
      <w:r w:rsidR="00DF4E0B">
        <w:t>-</w:t>
      </w:r>
      <w:r w:rsidRPr="00D4719C">
        <w:t xml:space="preserve"> and Non</w:t>
      </w:r>
      <w:r w:rsidR="00DF4E0B">
        <w:t xml:space="preserve"> </w:t>
      </w:r>
      <w:r w:rsidRPr="00D4719C">
        <w:t>UE</w:t>
      </w:r>
      <w:r w:rsidR="00DF4E0B">
        <w:t>-</w:t>
      </w:r>
      <w:r w:rsidRPr="00D4719C">
        <w:t xml:space="preserve">associated procedures need to be defined over the F1 interface for the transfer of NR UE RACH Reports from gNB-CU </w:t>
      </w:r>
      <w:r>
        <w:t xml:space="preserve">to gNB-DU. </w:t>
      </w:r>
    </w:p>
    <w:p w14:paraId="580FA831" w14:textId="2F0FDCA4" w:rsidR="00DF4E0B" w:rsidRDefault="00DF4E0B" w:rsidP="00DF4E0B">
      <w:pPr>
        <w:pStyle w:val="00BodyText"/>
        <w:spacing w:after="0"/>
        <w:rPr>
          <w:rFonts w:ascii="Times New Roman" w:hAnsi="Times New Roman"/>
          <w:sz w:val="20"/>
          <w:lang w:val="en-GB"/>
        </w:rPr>
      </w:pPr>
      <w:r w:rsidRPr="00E3381E">
        <w:rPr>
          <w:rFonts w:ascii="Times New Roman" w:hAnsi="Times New Roman"/>
          <w:b/>
          <w:bCs/>
          <w:sz w:val="20"/>
          <w:lang w:val="en-GB"/>
        </w:rPr>
        <w:t>Proposal</w:t>
      </w:r>
      <w:r>
        <w:rPr>
          <w:rFonts w:ascii="Times New Roman" w:hAnsi="Times New Roman"/>
          <w:b/>
          <w:bCs/>
          <w:sz w:val="20"/>
          <w:lang w:val="en-GB"/>
        </w:rPr>
        <w:t xml:space="preserve"> 3</w:t>
      </w:r>
      <w:r w:rsidRPr="00E3381E">
        <w:rPr>
          <w:rFonts w:ascii="Times New Roman" w:hAnsi="Times New Roman"/>
          <w:b/>
          <w:bCs/>
          <w:sz w:val="20"/>
          <w:lang w:val="en-GB"/>
        </w:rPr>
        <w:t>:</w:t>
      </w:r>
      <w:r>
        <w:rPr>
          <w:rFonts w:ascii="Times New Roman" w:hAnsi="Times New Roman"/>
          <w:sz w:val="20"/>
          <w:lang w:val="en-GB"/>
        </w:rPr>
        <w:t xml:space="preserve"> </w:t>
      </w:r>
      <w:r w:rsidRPr="00DF4E0B">
        <w:rPr>
          <w:rFonts w:ascii="Times New Roman" w:hAnsi="Times New Roman"/>
          <w:sz w:val="20"/>
          <w:lang w:val="en-GB"/>
        </w:rPr>
        <w:t>We propose to introduce UE</w:t>
      </w:r>
      <w:r>
        <w:rPr>
          <w:rFonts w:ascii="Times New Roman" w:hAnsi="Times New Roman"/>
          <w:sz w:val="20"/>
          <w:lang w:val="en-GB"/>
        </w:rPr>
        <w:t>-</w:t>
      </w:r>
      <w:r w:rsidRPr="00DF4E0B">
        <w:rPr>
          <w:rFonts w:ascii="Times New Roman" w:hAnsi="Times New Roman"/>
          <w:sz w:val="20"/>
          <w:lang w:val="en-GB"/>
        </w:rPr>
        <w:t>associated and non</w:t>
      </w:r>
      <w:r w:rsidR="00391EBF">
        <w:rPr>
          <w:rFonts w:ascii="Times New Roman" w:hAnsi="Times New Roman"/>
          <w:sz w:val="20"/>
          <w:lang w:val="en-GB"/>
        </w:rPr>
        <w:t xml:space="preserve"> </w:t>
      </w:r>
      <w:r w:rsidRPr="00DF4E0B">
        <w:rPr>
          <w:rFonts w:ascii="Times New Roman" w:hAnsi="Times New Roman"/>
          <w:sz w:val="20"/>
          <w:lang w:val="en-GB"/>
        </w:rPr>
        <w:t>UE</w:t>
      </w:r>
      <w:r w:rsidR="00391EBF">
        <w:rPr>
          <w:rFonts w:ascii="Times New Roman" w:hAnsi="Times New Roman"/>
          <w:sz w:val="20"/>
          <w:lang w:val="en-GB"/>
        </w:rPr>
        <w:t>-</w:t>
      </w:r>
      <w:r w:rsidRPr="00DF4E0B">
        <w:rPr>
          <w:rFonts w:ascii="Times New Roman" w:hAnsi="Times New Roman"/>
          <w:sz w:val="20"/>
          <w:lang w:val="en-GB"/>
        </w:rPr>
        <w:t>associated procedures over F1AP through separate signalling procedures</w:t>
      </w:r>
      <w:r>
        <w:rPr>
          <w:rFonts w:ascii="Times New Roman" w:hAnsi="Times New Roman"/>
          <w:sz w:val="20"/>
          <w:lang w:val="en-GB"/>
        </w:rPr>
        <w:t>.</w:t>
      </w:r>
    </w:p>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78E897" w14:textId="77777777" w:rsidR="00C91EC8" w:rsidRDefault="00C91EC8">
      <w:r>
        <w:separator/>
      </w:r>
    </w:p>
  </w:endnote>
  <w:endnote w:type="continuationSeparator" w:id="0">
    <w:p w14:paraId="7DFA37BF" w14:textId="77777777" w:rsidR="00C91EC8" w:rsidRDefault="00C91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CAE63A" w14:textId="77777777" w:rsidR="00C91EC8" w:rsidRDefault="00C91EC8">
      <w:r>
        <w:separator/>
      </w:r>
    </w:p>
  </w:footnote>
  <w:footnote w:type="continuationSeparator" w:id="0">
    <w:p w14:paraId="7BFB809E" w14:textId="77777777" w:rsidR="00C91EC8" w:rsidRDefault="00C91E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45181C"/>
    <w:multiLevelType w:val="hybridMultilevel"/>
    <w:tmpl w:val="6206F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726D62"/>
    <w:multiLevelType w:val="hybridMultilevel"/>
    <w:tmpl w:val="1D36F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F1987"/>
    <w:multiLevelType w:val="hybridMultilevel"/>
    <w:tmpl w:val="F596FC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E2358C"/>
    <w:multiLevelType w:val="hybridMultilevel"/>
    <w:tmpl w:val="D1DEB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C973751"/>
    <w:multiLevelType w:val="hybridMultilevel"/>
    <w:tmpl w:val="A6FA4C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91181F"/>
    <w:multiLevelType w:val="hybridMultilevel"/>
    <w:tmpl w:val="1E445AB0"/>
    <w:lvl w:ilvl="0" w:tplc="040C0019">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64A31D2F"/>
    <w:multiLevelType w:val="multilevel"/>
    <w:tmpl w:val="64A31D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5"/>
  </w:num>
  <w:num w:numId="7">
    <w:abstractNumId w:val="3"/>
  </w:num>
  <w:num w:numId="8">
    <w:abstractNumId w:val="8"/>
  </w:num>
  <w:num w:numId="9">
    <w:abstractNumId w:val="4"/>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16967"/>
    <w:rsid w:val="000229E9"/>
    <w:rsid w:val="00033397"/>
    <w:rsid w:val="000342C7"/>
    <w:rsid w:val="00040095"/>
    <w:rsid w:val="0005563E"/>
    <w:rsid w:val="00057BB8"/>
    <w:rsid w:val="00080512"/>
    <w:rsid w:val="00083F0D"/>
    <w:rsid w:val="00092590"/>
    <w:rsid w:val="000A4313"/>
    <w:rsid w:val="000A672F"/>
    <w:rsid w:val="000B70DA"/>
    <w:rsid w:val="000B7BCF"/>
    <w:rsid w:val="000C556D"/>
    <w:rsid w:val="000D376D"/>
    <w:rsid w:val="000D58AB"/>
    <w:rsid w:val="0010283B"/>
    <w:rsid w:val="001075B7"/>
    <w:rsid w:val="0011447B"/>
    <w:rsid w:val="001370F2"/>
    <w:rsid w:val="00144927"/>
    <w:rsid w:val="00151857"/>
    <w:rsid w:val="001549DD"/>
    <w:rsid w:val="00194CD0"/>
    <w:rsid w:val="001B08B3"/>
    <w:rsid w:val="001C4281"/>
    <w:rsid w:val="001D0D3F"/>
    <w:rsid w:val="001F168B"/>
    <w:rsid w:val="001F70B7"/>
    <w:rsid w:val="002126C7"/>
    <w:rsid w:val="0022606D"/>
    <w:rsid w:val="002305DD"/>
    <w:rsid w:val="00243BC7"/>
    <w:rsid w:val="002623FC"/>
    <w:rsid w:val="002747EC"/>
    <w:rsid w:val="002855BF"/>
    <w:rsid w:val="002B0AC6"/>
    <w:rsid w:val="002E1692"/>
    <w:rsid w:val="002F0D22"/>
    <w:rsid w:val="002F1BA9"/>
    <w:rsid w:val="003172DC"/>
    <w:rsid w:val="00326069"/>
    <w:rsid w:val="003454FC"/>
    <w:rsid w:val="00346D8E"/>
    <w:rsid w:val="0035462D"/>
    <w:rsid w:val="00363177"/>
    <w:rsid w:val="00391EBF"/>
    <w:rsid w:val="003B3FB3"/>
    <w:rsid w:val="003C4E37"/>
    <w:rsid w:val="003E16BE"/>
    <w:rsid w:val="003E411E"/>
    <w:rsid w:val="003E7223"/>
    <w:rsid w:val="003F22BE"/>
    <w:rsid w:val="00401855"/>
    <w:rsid w:val="00463DF2"/>
    <w:rsid w:val="00464695"/>
    <w:rsid w:val="00493ABC"/>
    <w:rsid w:val="004D3578"/>
    <w:rsid w:val="004D380D"/>
    <w:rsid w:val="004D3F58"/>
    <w:rsid w:val="004D5E47"/>
    <w:rsid w:val="004E213A"/>
    <w:rsid w:val="004E21FC"/>
    <w:rsid w:val="00503171"/>
    <w:rsid w:val="005153FE"/>
    <w:rsid w:val="005240A4"/>
    <w:rsid w:val="00534DA0"/>
    <w:rsid w:val="00540B31"/>
    <w:rsid w:val="00543E6C"/>
    <w:rsid w:val="00544635"/>
    <w:rsid w:val="00565087"/>
    <w:rsid w:val="0056573F"/>
    <w:rsid w:val="00565BE9"/>
    <w:rsid w:val="00571CE2"/>
    <w:rsid w:val="005A4971"/>
    <w:rsid w:val="005A543F"/>
    <w:rsid w:val="005B1232"/>
    <w:rsid w:val="005B2EEF"/>
    <w:rsid w:val="005B48AB"/>
    <w:rsid w:val="005D4274"/>
    <w:rsid w:val="00605E3E"/>
    <w:rsid w:val="00606DA9"/>
    <w:rsid w:val="00611566"/>
    <w:rsid w:val="00656E1E"/>
    <w:rsid w:val="006604E4"/>
    <w:rsid w:val="006C54B5"/>
    <w:rsid w:val="006D1E24"/>
    <w:rsid w:val="006D2D60"/>
    <w:rsid w:val="006E5203"/>
    <w:rsid w:val="00715A4B"/>
    <w:rsid w:val="00734A5B"/>
    <w:rsid w:val="00741EC5"/>
    <w:rsid w:val="00743525"/>
    <w:rsid w:val="00744E76"/>
    <w:rsid w:val="007476DB"/>
    <w:rsid w:val="00757D40"/>
    <w:rsid w:val="00774846"/>
    <w:rsid w:val="00781F0F"/>
    <w:rsid w:val="0078727C"/>
    <w:rsid w:val="00797D4B"/>
    <w:rsid w:val="007A53B3"/>
    <w:rsid w:val="007C095F"/>
    <w:rsid w:val="007D5902"/>
    <w:rsid w:val="007E54B0"/>
    <w:rsid w:val="007E6B60"/>
    <w:rsid w:val="00802106"/>
    <w:rsid w:val="008028A4"/>
    <w:rsid w:val="00806520"/>
    <w:rsid w:val="00840916"/>
    <w:rsid w:val="00846AD5"/>
    <w:rsid w:val="00853EDD"/>
    <w:rsid w:val="008604EE"/>
    <w:rsid w:val="008768CA"/>
    <w:rsid w:val="00880559"/>
    <w:rsid w:val="008C5A0E"/>
    <w:rsid w:val="0090271F"/>
    <w:rsid w:val="00903D8C"/>
    <w:rsid w:val="00942EC2"/>
    <w:rsid w:val="00946F5F"/>
    <w:rsid w:val="00954BCB"/>
    <w:rsid w:val="00954CFE"/>
    <w:rsid w:val="00961B32"/>
    <w:rsid w:val="00971683"/>
    <w:rsid w:val="00972FD7"/>
    <w:rsid w:val="00974BB0"/>
    <w:rsid w:val="0099577E"/>
    <w:rsid w:val="009A6E4F"/>
    <w:rsid w:val="009C4D5C"/>
    <w:rsid w:val="009C70CF"/>
    <w:rsid w:val="009D0A28"/>
    <w:rsid w:val="009F3B54"/>
    <w:rsid w:val="009F7E6E"/>
    <w:rsid w:val="00A02E2E"/>
    <w:rsid w:val="00A03DB9"/>
    <w:rsid w:val="00A070AB"/>
    <w:rsid w:val="00A10F02"/>
    <w:rsid w:val="00A53724"/>
    <w:rsid w:val="00A55A0C"/>
    <w:rsid w:val="00A81BE7"/>
    <w:rsid w:val="00A82346"/>
    <w:rsid w:val="00A8361A"/>
    <w:rsid w:val="00A9671C"/>
    <w:rsid w:val="00AB7E34"/>
    <w:rsid w:val="00AD4BCF"/>
    <w:rsid w:val="00AF78D5"/>
    <w:rsid w:val="00B05317"/>
    <w:rsid w:val="00B1063A"/>
    <w:rsid w:val="00B15449"/>
    <w:rsid w:val="00B21145"/>
    <w:rsid w:val="00B27C96"/>
    <w:rsid w:val="00B9781E"/>
    <w:rsid w:val="00BA1DDA"/>
    <w:rsid w:val="00BF79F1"/>
    <w:rsid w:val="00C03035"/>
    <w:rsid w:val="00C158EE"/>
    <w:rsid w:val="00C26C4B"/>
    <w:rsid w:val="00C33079"/>
    <w:rsid w:val="00C43B31"/>
    <w:rsid w:val="00C509B2"/>
    <w:rsid w:val="00C70939"/>
    <w:rsid w:val="00C91EC8"/>
    <w:rsid w:val="00C942F4"/>
    <w:rsid w:val="00C946E2"/>
    <w:rsid w:val="00CA3D0C"/>
    <w:rsid w:val="00CB6651"/>
    <w:rsid w:val="00CB6887"/>
    <w:rsid w:val="00CD4C7B"/>
    <w:rsid w:val="00D22038"/>
    <w:rsid w:val="00D338D4"/>
    <w:rsid w:val="00D410AB"/>
    <w:rsid w:val="00D738D6"/>
    <w:rsid w:val="00D80795"/>
    <w:rsid w:val="00D87E00"/>
    <w:rsid w:val="00D9134D"/>
    <w:rsid w:val="00D97CD9"/>
    <w:rsid w:val="00DA7A03"/>
    <w:rsid w:val="00DB1818"/>
    <w:rsid w:val="00DC309B"/>
    <w:rsid w:val="00DC4DA2"/>
    <w:rsid w:val="00DD2157"/>
    <w:rsid w:val="00DE1406"/>
    <w:rsid w:val="00DF42AF"/>
    <w:rsid w:val="00DF4E0B"/>
    <w:rsid w:val="00E0357A"/>
    <w:rsid w:val="00E07838"/>
    <w:rsid w:val="00E140BF"/>
    <w:rsid w:val="00E3381E"/>
    <w:rsid w:val="00E340BC"/>
    <w:rsid w:val="00E524DA"/>
    <w:rsid w:val="00E62835"/>
    <w:rsid w:val="00E77645"/>
    <w:rsid w:val="00E8435E"/>
    <w:rsid w:val="00E852FF"/>
    <w:rsid w:val="00E90ABE"/>
    <w:rsid w:val="00EA22F8"/>
    <w:rsid w:val="00EB388D"/>
    <w:rsid w:val="00EB3F6F"/>
    <w:rsid w:val="00EC4A25"/>
    <w:rsid w:val="00EE0A1E"/>
    <w:rsid w:val="00F025A2"/>
    <w:rsid w:val="00F2026E"/>
    <w:rsid w:val="00F2210A"/>
    <w:rsid w:val="00F37743"/>
    <w:rsid w:val="00F54A3D"/>
    <w:rsid w:val="00F653B8"/>
    <w:rsid w:val="00F75DDF"/>
    <w:rsid w:val="00F76F8F"/>
    <w:rsid w:val="00F86F14"/>
    <w:rsid w:val="00FA1266"/>
    <w:rsid w:val="00FB2BEA"/>
    <w:rsid w:val="00FC1192"/>
    <w:rsid w:val="00FC53BF"/>
    <w:rsid w:val="00FD24CF"/>
    <w:rsid w:val="00FD7C93"/>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aliases w:val="- Bullets"/>
    <w:basedOn w:val="Normal"/>
    <w:link w:val="ListParagraphChar"/>
    <w:uiPriority w:val="34"/>
    <w:qFormat/>
    <w:rsid w:val="00FD7C93"/>
    <w:pPr>
      <w:ind w:left="720"/>
      <w:contextualSpacing/>
    </w:pPr>
  </w:style>
  <w:style w:type="paragraph" w:styleId="BalloonText">
    <w:name w:val="Balloon Text"/>
    <w:basedOn w:val="Normal"/>
    <w:link w:val="BalloonTextChar"/>
    <w:semiHidden/>
    <w:unhideWhenUsed/>
    <w:rsid w:val="002F1BA9"/>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F1BA9"/>
    <w:rPr>
      <w:rFonts w:ascii="Segoe UI" w:hAnsi="Segoe UI" w:cs="Segoe UI"/>
      <w:sz w:val="18"/>
      <w:szCs w:val="18"/>
      <w:lang w:val="en-GB" w:eastAsia="en-US"/>
    </w:rPr>
  </w:style>
  <w:style w:type="character" w:customStyle="1" w:styleId="ListParagraphChar">
    <w:name w:val="List Paragraph Char"/>
    <w:aliases w:val="- Bullets Char"/>
    <w:link w:val="ListParagraph"/>
    <w:uiPriority w:val="34"/>
    <w:locked/>
    <w:rsid w:val="00C509B2"/>
    <w:rPr>
      <w:lang w:val="en-GB" w:eastAsia="en-US"/>
    </w:rPr>
  </w:style>
  <w:style w:type="character" w:customStyle="1" w:styleId="CommentTextChar">
    <w:name w:val="Comment Text Char"/>
    <w:link w:val="CommentText"/>
    <w:rsid w:val="00092590"/>
    <w:rPr>
      <w:lang w:val="en-GB" w:eastAsia="en-US"/>
    </w:rPr>
  </w:style>
  <w:style w:type="paragraph" w:styleId="CommentText">
    <w:name w:val="annotation text"/>
    <w:basedOn w:val="Normal"/>
    <w:link w:val="CommentTextChar"/>
    <w:rsid w:val="00092590"/>
  </w:style>
  <w:style w:type="character" w:customStyle="1" w:styleId="CommentTextChar1">
    <w:name w:val="Comment Text Char1"/>
    <w:basedOn w:val="DefaultParagraphFont"/>
    <w:rsid w:val="00092590"/>
    <w:rPr>
      <w:lang w:val="en-GB" w:eastAsia="en-US"/>
    </w:rPr>
  </w:style>
  <w:style w:type="character" w:styleId="CommentReference">
    <w:name w:val="annotation reference"/>
    <w:basedOn w:val="DefaultParagraphFont"/>
    <w:rsid w:val="00F75DDF"/>
    <w:rPr>
      <w:sz w:val="16"/>
      <w:szCs w:val="16"/>
    </w:rPr>
  </w:style>
  <w:style w:type="paragraph" w:styleId="CommentSubject">
    <w:name w:val="annotation subject"/>
    <w:basedOn w:val="CommentText"/>
    <w:next w:val="CommentText"/>
    <w:link w:val="CommentSubjectChar"/>
    <w:rsid w:val="00F75DDF"/>
    <w:rPr>
      <w:b/>
      <w:bCs/>
    </w:rPr>
  </w:style>
  <w:style w:type="character" w:customStyle="1" w:styleId="CommentSubjectChar">
    <w:name w:val="Comment Subject Char"/>
    <w:basedOn w:val="CommentTextChar"/>
    <w:link w:val="CommentSubject"/>
    <w:rsid w:val="00F75DDF"/>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5AIRPNAIUNRU-1774131100-1217</_dlc_DocId>
    <_dlc_DocIdUrl xmlns="71c5aaf6-e6ce-465b-b873-5148d2a4c105">
      <Url>https://nokia.sharepoint.com/sites/c5g/projects/nas/_layouts/15/DocIdRedir.aspx?ID=5AIRPNAIUNRU-1774131100-1217</Url>
      <Description>5AIRPNAIUNRU-1774131100-1217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B7FAD4-0FA8-41F4-B35F-802D5FC8CFB9}">
  <ds:schemaRefs>
    <ds:schemaRef ds:uri="Microsoft.SharePoint.Taxonomy.ContentTypeSync"/>
  </ds:schemaRefs>
</ds:datastoreItem>
</file>

<file path=customXml/itemProps2.xml><?xml version="1.0" encoding="utf-8"?>
<ds:datastoreItem xmlns:ds="http://schemas.openxmlformats.org/officeDocument/2006/customXml" ds:itemID="{8BD0A5B3-AFDE-4728-81A7-635081F2A80B}">
  <ds:schemaRefs>
    <ds:schemaRef ds:uri="http://schemas.microsoft.com/sharepoint/events"/>
  </ds:schemaRefs>
</ds:datastoreItem>
</file>

<file path=customXml/itemProps3.xml><?xml version="1.0" encoding="utf-8"?>
<ds:datastoreItem xmlns:ds="http://schemas.openxmlformats.org/officeDocument/2006/customXml" ds:itemID="{B90A08F9-6372-424C-823E-B4F9F8EAB2E2}">
  <ds:schemaRefs>
    <ds:schemaRef ds:uri="http://schemas.microsoft.com/sharepoint/v3/contenttype/forms"/>
  </ds:schemaRefs>
</ds:datastoreItem>
</file>

<file path=customXml/itemProps4.xml><?xml version="1.0" encoding="utf-8"?>
<ds:datastoreItem xmlns:ds="http://schemas.openxmlformats.org/officeDocument/2006/customXml" ds:itemID="{9144E7BE-7EEA-489D-8898-C57B1F9D852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B690CE5-510C-4450-8675-4B9F12CA97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22</TotalTime>
  <Pages>2</Pages>
  <Words>892</Words>
  <Characters>4908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5789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9</cp:revision>
  <dcterms:created xsi:type="dcterms:W3CDTF">2020-05-21T22:38:00Z</dcterms:created>
  <dcterms:modified xsi:type="dcterms:W3CDTF">2020-05-22T06:50:00Z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0x01010059F07CC03704FA4687B1B83D0C61B4E3</vt:lpwstr>
  </property>
  <property fmtid="{D5CDD505-2E9C-101B-9397-08002B2CF9AE}" pid="3" name="_dlc_DocIdItemGuid">
    <vt:lpwstr>c757ef36-ae1a-440b-9e83-b796cb3420b5</vt:lpwstr>
  </property>
</Properties>
</file>